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408"/>
        <w:gridCol w:w="3077"/>
      </w:tblGrid>
      <w:tr w:rsidR="00221FE7" w:rsidTr="0068413A">
        <w:tc>
          <w:tcPr>
            <w:tcW w:w="9485" w:type="dxa"/>
            <w:gridSpan w:val="2"/>
          </w:tcPr>
          <w:p w:rsidR="00221FE7" w:rsidRDefault="00221FE7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221FE7" w:rsidTr="0068413A">
        <w:tc>
          <w:tcPr>
            <w:tcW w:w="9485" w:type="dxa"/>
            <w:gridSpan w:val="2"/>
          </w:tcPr>
          <w:p w:rsidR="00221FE7" w:rsidRDefault="00221FE7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221FE7" w:rsidRDefault="00221FE7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221FE7" w:rsidRDefault="00221FE7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221FE7" w:rsidTr="0068413A">
        <w:tc>
          <w:tcPr>
            <w:tcW w:w="9485" w:type="dxa"/>
            <w:gridSpan w:val="2"/>
          </w:tcPr>
          <w:p w:rsidR="00221FE7" w:rsidRDefault="00221FE7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221FE7" w:rsidTr="0068413A">
        <w:tc>
          <w:tcPr>
            <w:tcW w:w="9485" w:type="dxa"/>
            <w:gridSpan w:val="2"/>
          </w:tcPr>
          <w:p w:rsidR="00221FE7" w:rsidRDefault="00221FE7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21FE7" w:rsidTr="0068413A">
        <w:tc>
          <w:tcPr>
            <w:tcW w:w="9485" w:type="dxa"/>
            <w:gridSpan w:val="2"/>
          </w:tcPr>
          <w:p w:rsidR="00221FE7" w:rsidRDefault="00221FE7">
            <w:pPr>
              <w:pStyle w:val="a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  <w:p w:rsidR="00221FE7" w:rsidRDefault="00221FE7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21FE7" w:rsidTr="0068413A">
        <w:tc>
          <w:tcPr>
            <w:tcW w:w="9485" w:type="dxa"/>
            <w:gridSpan w:val="2"/>
          </w:tcPr>
          <w:p w:rsidR="00221FE7" w:rsidRDefault="00221FE7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21FE7" w:rsidTr="0068413A">
        <w:tc>
          <w:tcPr>
            <w:tcW w:w="9485" w:type="dxa"/>
            <w:gridSpan w:val="2"/>
          </w:tcPr>
          <w:p w:rsidR="00221FE7" w:rsidRDefault="00221FE7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21FE7" w:rsidTr="0068413A">
        <w:tc>
          <w:tcPr>
            <w:tcW w:w="9485" w:type="dxa"/>
            <w:gridSpan w:val="2"/>
          </w:tcPr>
          <w:p w:rsidR="00221FE7" w:rsidRPr="00E410AD" w:rsidRDefault="00221FE7">
            <w:pPr>
              <w:pStyle w:val="a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Pr="00E410AD">
              <w:rPr>
                <w:b/>
                <w:spacing w:val="20"/>
                <w:sz w:val="28"/>
                <w:u w:val="single"/>
              </w:rPr>
              <w:t>22</w:t>
            </w:r>
            <w:r>
              <w:rPr>
                <w:b/>
                <w:spacing w:val="20"/>
                <w:sz w:val="28"/>
              </w:rPr>
              <w:t xml:space="preserve">»   </w:t>
            </w:r>
            <w:r w:rsidRPr="00E410AD">
              <w:rPr>
                <w:b/>
                <w:spacing w:val="20"/>
                <w:sz w:val="28"/>
                <w:u w:val="single"/>
              </w:rPr>
              <w:t>01</w:t>
            </w:r>
            <w:r>
              <w:rPr>
                <w:b/>
                <w:spacing w:val="20"/>
                <w:sz w:val="28"/>
                <w:u w:val="single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spacing w:val="20"/>
                  <w:sz w:val="28"/>
                </w:rPr>
                <w:t>2016 г</w:t>
              </w:r>
            </w:smartTag>
            <w:r>
              <w:rPr>
                <w:spacing w:val="20"/>
                <w:sz w:val="28"/>
              </w:rPr>
              <w:t xml:space="preserve">.                                                   </w:t>
            </w:r>
            <w:bookmarkStart w:id="0" w:name="_GoBack"/>
            <w:bookmarkEnd w:id="0"/>
            <w:r w:rsidRPr="00E410AD">
              <w:rPr>
                <w:b/>
                <w:spacing w:val="20"/>
                <w:sz w:val="28"/>
              </w:rPr>
              <w:t xml:space="preserve">№ </w:t>
            </w:r>
            <w:r w:rsidRPr="00E410AD">
              <w:rPr>
                <w:b/>
                <w:spacing w:val="20"/>
                <w:sz w:val="28"/>
                <w:u w:val="single"/>
              </w:rPr>
              <w:t>4-пг</w:t>
            </w:r>
          </w:p>
          <w:p w:rsidR="00221FE7" w:rsidRDefault="00221FE7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21FE7" w:rsidTr="0068413A">
        <w:tc>
          <w:tcPr>
            <w:tcW w:w="9485" w:type="dxa"/>
            <w:gridSpan w:val="2"/>
          </w:tcPr>
          <w:p w:rsidR="00221FE7" w:rsidRDefault="00221FE7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г.Тулун</w:t>
            </w:r>
          </w:p>
        </w:tc>
      </w:tr>
      <w:tr w:rsidR="00221FE7" w:rsidTr="0068413A">
        <w:tc>
          <w:tcPr>
            <w:tcW w:w="9485" w:type="dxa"/>
            <w:gridSpan w:val="2"/>
          </w:tcPr>
          <w:p w:rsidR="00221FE7" w:rsidRDefault="00221FE7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221FE7" w:rsidTr="0068413A">
        <w:trPr>
          <w:gridAfter w:val="1"/>
          <w:wAfter w:w="3077" w:type="dxa"/>
        </w:trPr>
        <w:tc>
          <w:tcPr>
            <w:tcW w:w="6408" w:type="dxa"/>
          </w:tcPr>
          <w:p w:rsidR="00221FE7" w:rsidRDefault="00221F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221FE7" w:rsidRDefault="00221FE7" w:rsidP="0068413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21FE7" w:rsidRDefault="00221FE7" w:rsidP="007C02C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проведении ежегодного конкурса</w:t>
      </w:r>
    </w:p>
    <w:p w:rsidR="00221FE7" w:rsidRDefault="00221FE7" w:rsidP="007C02C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лучшую организацию работы по</w:t>
      </w:r>
    </w:p>
    <w:p w:rsidR="00221FE7" w:rsidRDefault="00221FE7" w:rsidP="007C02C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охране труда среди организаций</w:t>
      </w:r>
    </w:p>
    <w:p w:rsidR="00221FE7" w:rsidRDefault="00221FE7" w:rsidP="007C02C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</w:t>
      </w:r>
    </w:p>
    <w:p w:rsidR="00221FE7" w:rsidRDefault="00221FE7" w:rsidP="007C02C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 конкурса «Лучший специалист по</w:t>
      </w:r>
    </w:p>
    <w:p w:rsidR="00221FE7" w:rsidRDefault="00221FE7" w:rsidP="007C02C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охране труда Тулунского муниципального</w:t>
      </w:r>
    </w:p>
    <w:p w:rsidR="00221FE7" w:rsidRDefault="00221FE7" w:rsidP="007C02C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района»</w:t>
      </w:r>
    </w:p>
    <w:p w:rsidR="00221FE7" w:rsidRDefault="00221FE7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1FE7" w:rsidRDefault="00221FE7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1FE7" w:rsidRDefault="00221FE7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совершенствования работы по охране труда в Тулунском муниципальном районе, изучения и распространения опыта работы в сфере охраны труда в организациях, проведения профилактических мероприятий по предупреждению производственного травматизма и профессиональных заболеваний, в соответствии с п. 4.3. Перечня мероприятий муниципальной программы «Улучшение условий и охраны труда в Тулунском муниципальном районе на 2014-2016 годы», утверждённой постановлением администрации Тулунского муниципального района от 13.08.2013 г. №122-пг, Положением о конкурсе на лучшую организацию работы по охране труда в Тулунском муниципальном районе, утверждённым постановлением администрации Тулунского муниципального района от 09.01.2013 г. № 2-пг, Положением о конкурсе «Лучший специалист по охране труда Тулунского муниципального района», утверждённым постановлением администрации Тулунского муниципального района от 09.01.2013 г. № 1-пг, руководствуясь статьёй 22 Устава муниципального образования «Тулунский район»,</w:t>
      </w:r>
    </w:p>
    <w:p w:rsidR="00221FE7" w:rsidRDefault="00221FE7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1FE7" w:rsidRDefault="00221FE7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221FE7" w:rsidRDefault="00221FE7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Провести конкурс на лучшую организацию работы по охране труда среди организаций Тулунского муниципального района по итогам 2015 года с 1 по 29 февраля 2016 года.</w:t>
      </w:r>
    </w:p>
    <w:p w:rsidR="00221FE7" w:rsidRDefault="00221FE7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Провести  конкурс «Лучший специалист по охране труда Тулунского муниципального района» по итогам 2015 года с  1  по 29 февраля 2016 года.</w:t>
      </w:r>
    </w:p>
    <w:p w:rsidR="00221FE7" w:rsidRDefault="00221FE7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Рекомендовать руководителям организаций, независимо от их организационно-правовых форм и форм  собственности, индивидуальным предпринимателям принять участие в конкурсах, указанных в п.1 и 2 настоящего постановления.</w:t>
      </w:r>
    </w:p>
    <w:p w:rsidR="00221FE7" w:rsidRDefault="00221FE7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Срок окончания приема документов для участия в  конкурсах от участников определить датой 29 февраля 2016 года.</w:t>
      </w:r>
    </w:p>
    <w:p w:rsidR="00221FE7" w:rsidRDefault="00221FE7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района.</w:t>
      </w:r>
    </w:p>
    <w:p w:rsidR="00221FE7" w:rsidRDefault="00221FE7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Контроль за исполнением настоящего постановления возложить на заместителя мэра Тулунского муниципального района Карпенко В.Н.</w:t>
      </w:r>
    </w:p>
    <w:p w:rsidR="00221FE7" w:rsidRDefault="00221FE7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1FE7" w:rsidRDefault="00221FE7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1FE7" w:rsidRDefault="00221FE7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1FE7" w:rsidRDefault="00221FE7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1FE7" w:rsidRDefault="00221FE7" w:rsidP="006841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221FE7" w:rsidRDefault="00221FE7" w:rsidP="006841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М.И. Гильдебрант</w:t>
      </w:r>
    </w:p>
    <w:p w:rsidR="00221FE7" w:rsidRDefault="00221FE7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1FE7" w:rsidRDefault="00221FE7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1FE7" w:rsidRDefault="00221FE7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1FE7" w:rsidRDefault="00221FE7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1FE7" w:rsidRDefault="00221FE7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1FE7" w:rsidRDefault="00221FE7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1FE7" w:rsidRDefault="00221FE7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1FE7" w:rsidRDefault="00221FE7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1FE7" w:rsidRDefault="00221FE7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1FE7" w:rsidRDefault="00221FE7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1FE7" w:rsidRDefault="00221FE7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1FE7" w:rsidRDefault="00221FE7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1FE7" w:rsidRDefault="00221FE7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1FE7" w:rsidRDefault="00221FE7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1FE7" w:rsidRDefault="00221FE7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1FE7" w:rsidRDefault="00221FE7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1FE7" w:rsidRDefault="00221FE7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1FE7" w:rsidRDefault="00221FE7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1FE7" w:rsidRDefault="00221FE7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1FE7" w:rsidRDefault="00221FE7" w:rsidP="0068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1FE7" w:rsidRDefault="00221FE7" w:rsidP="00D829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21FE7" w:rsidSect="00A3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58F"/>
    <w:rsid w:val="00084A31"/>
    <w:rsid w:val="001E2110"/>
    <w:rsid w:val="00221FE7"/>
    <w:rsid w:val="004E6494"/>
    <w:rsid w:val="006017E4"/>
    <w:rsid w:val="0068413A"/>
    <w:rsid w:val="007C02CD"/>
    <w:rsid w:val="0084458F"/>
    <w:rsid w:val="0092606C"/>
    <w:rsid w:val="00A30CCF"/>
    <w:rsid w:val="00BF19CF"/>
    <w:rsid w:val="00CB5E31"/>
    <w:rsid w:val="00D829D4"/>
    <w:rsid w:val="00DF5BF4"/>
    <w:rsid w:val="00E410AD"/>
    <w:rsid w:val="00E625F4"/>
    <w:rsid w:val="00EB2964"/>
    <w:rsid w:val="00EC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13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68413A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388</Words>
  <Characters>2216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11</cp:revision>
  <dcterms:created xsi:type="dcterms:W3CDTF">2014-11-17T02:24:00Z</dcterms:created>
  <dcterms:modified xsi:type="dcterms:W3CDTF">2016-01-28T03:45:00Z</dcterms:modified>
</cp:coreProperties>
</file>